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75" w:rsidRPr="009D6C54" w:rsidRDefault="009D6C54" w:rsidP="00BE797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9D6C54">
        <w:rPr>
          <w:rFonts w:ascii="Times New Roman" w:hAnsi="Times New Roman" w:cs="Times New Roman"/>
          <w:bCs/>
          <w:sz w:val="24"/>
          <w:szCs w:val="28"/>
        </w:rPr>
        <w:t>Приложение №2.28</w:t>
      </w:r>
    </w:p>
    <w:p w:rsidR="00BE7975" w:rsidRPr="009D6C54" w:rsidRDefault="00BE7975" w:rsidP="00BE797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9D6C54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BE7975" w:rsidRPr="009D6C54" w:rsidRDefault="00BE7975" w:rsidP="009D6C5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9D6C54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9D6C54" w:rsidRPr="009D6C54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9D6C54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:rsidR="00BE7975" w:rsidRPr="009D6C54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E7975" w:rsidRPr="009D6C54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BE7975" w:rsidTr="00BE7975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BE7975" w:rsidRDefault="009D6C54" w:rsidP="00DF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C54">
              <w:rPr>
                <w:rFonts w:ascii="Times New Roman" w:eastAsia="Calibri" w:hAnsi="Times New Roman" w:cs="Times New Roman"/>
                <w:b/>
                <w:iCs/>
                <w:sz w:val="24"/>
                <w:szCs w:val="28"/>
              </w:rPr>
              <w:t>«</w:t>
            </w:r>
            <w:r w:rsidR="00DF24C3" w:rsidRPr="009D6C54">
              <w:rPr>
                <w:rFonts w:ascii="Times New Roman" w:eastAsia="Calibri" w:hAnsi="Times New Roman" w:cs="Times New Roman"/>
                <w:b/>
                <w:iCs/>
                <w:sz w:val="24"/>
                <w:szCs w:val="28"/>
              </w:rPr>
              <w:t xml:space="preserve">ПМ.07 </w:t>
            </w:r>
            <w:r w:rsidR="00DF24C3" w:rsidRPr="009D6C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ДОПОЛНИТЕЛЬНЫЙ ПРОФЕССИОНАЛЬНЫЙ БЛОК (АО "ЮТЭК-РЕГИОНАЛЬНЫЕ СЕТИ", ООО "ГАЗПРОМНЕФТЬ ЭНЕРГОСИСТЕМЫ")</w:t>
            </w:r>
            <w:r w:rsidRPr="009D6C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»</w:t>
            </w:r>
          </w:p>
        </w:tc>
      </w:tr>
      <w:tr w:rsidR="00BE7975" w:rsidTr="00BE7975">
        <w:tc>
          <w:tcPr>
            <w:tcW w:w="9345" w:type="dxa"/>
            <w:tcBorders>
              <w:left w:val="nil"/>
              <w:bottom w:val="nil"/>
              <w:right w:val="nil"/>
            </w:tcBorders>
          </w:tcPr>
          <w:p w:rsidR="00BE7975" w:rsidRDefault="00BE7975" w:rsidP="00BE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  <w:rPr>
          <w:color w:val="5B9BD5" w:themeColor="accent1"/>
        </w:rPr>
      </w:pPr>
    </w:p>
    <w:p w:rsidR="00BE7975" w:rsidRDefault="00BE7975" w:rsidP="00BE7975">
      <w:pPr>
        <w:spacing w:after="0"/>
      </w:pPr>
    </w:p>
    <w:p w:rsidR="00BE7975" w:rsidRDefault="00BE7975" w:rsidP="00BE7975">
      <w:pPr>
        <w:spacing w:after="0"/>
      </w:pPr>
    </w:p>
    <w:p w:rsidR="00BE7975" w:rsidRDefault="00BE7975" w:rsidP="00BE7975">
      <w:pPr>
        <w:spacing w:after="0"/>
      </w:pPr>
    </w:p>
    <w:p w:rsidR="00BE7975" w:rsidRDefault="00BE7975" w:rsidP="00BE7975">
      <w:pPr>
        <w:spacing w:after="0"/>
      </w:pPr>
    </w:p>
    <w:p w:rsidR="00BE7975" w:rsidRPr="009D6C54" w:rsidRDefault="00BE7975" w:rsidP="00BE7975">
      <w:pPr>
        <w:spacing w:after="0"/>
        <w:rPr>
          <w:sz w:val="20"/>
        </w:rPr>
      </w:pPr>
    </w:p>
    <w:p w:rsidR="00BE7975" w:rsidRPr="009D6C54" w:rsidRDefault="00BE7975" w:rsidP="00BE7975">
      <w:pPr>
        <w:spacing w:after="0"/>
        <w:rPr>
          <w:color w:val="2E74B5" w:themeColor="accent1" w:themeShade="BF"/>
          <w:sz w:val="20"/>
        </w:rPr>
      </w:pPr>
    </w:p>
    <w:p w:rsidR="00BE7975" w:rsidRPr="009D6C54" w:rsidRDefault="00BE7975" w:rsidP="00BE79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  <w:sectPr w:rsidR="00BE7975" w:rsidRPr="009D6C54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 w:rsidRPr="009D6C54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BE7975" w:rsidRPr="00060B45" w:rsidRDefault="00BE7975" w:rsidP="00BE79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B4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7.1. Выполнять работы по эксплуатации элементов интеллектуальных энергосистем и систем интеллектуального учета</w:t>
      </w:r>
    </w:p>
    <w:p w:rsidR="00BE7975" w:rsidRPr="00060B45" w:rsidRDefault="00BE7975" w:rsidP="00BE797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электрическая сеть?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Система передачи электроэнергии от генератора к потребителю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б)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Совокупность электроустановок для передачи и распределения электроэнергии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Только линии электропередачи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Только подстанции и распределительные устройства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Согласно ГОСТ 24291-90, электрическая сеть — совокупность подстанций, распределительных устройств и соединяющих их линий электропередачи, предназначенная для передачи и распределения электроэнергии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характеризует категория надежности электроснабжения?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Качество электроэнергии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Стоимость строительства сети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в)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Требования к бесперебойности питания потребителей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Сечение проводов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Согласно ПУЭ гл. 1.2, существует три категории надежности, определяющие допустимое время перерыва питания и необходимость резервирования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Какая группа </w:t>
      </w:r>
      <w:proofErr w:type="spellStart"/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электроприёмников</w:t>
      </w:r>
      <w:proofErr w:type="spellEnd"/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требует наличия трех источников питания?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Первая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б)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Особая группа первой категории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Вторая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Третья</w:t>
      </w: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Особая группа I категории требует питания от трех независимых взаимно резервирующих источников питания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</w:t>
      </w:r>
      <w:r w:rsidR="009D6C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</w:t>
      </w: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такое электрическая подстанция?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трансформатор на опоре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Электроустановка для преобразования и распределения электроэнергии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распределительное устройство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Линия электропередачи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Подстанция — комплекс оборудования для преобразования напряжения (повышение/понижение), распределения энергии, защиты и управления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такое КЛ (в обозначениях сетей)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Контрольный линия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б)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Кабельная линия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Коммутационный аппарат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Кольцевая линия</w:t>
      </w: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проектной документации и эксплуатации КЛ — кабельная линия, ВЛ — воздушная линия, ТП — трансформаторная подстанция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Какой элемент трансформатора позволяет плавно регулировать коэффициент трансформации под нагрузкой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Газовое реле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Термосифонный фильтр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Предохранительный клапан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г) Устройство РПН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Устройство РПН — это сложный коммутационный аппарат, встроенный в трансформатор, который позволяет переключать отпайки обмотки, меняя число витков и, следовательно, напряжение, без отключения трансформатора от сети.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№7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такое "термосифонный фильтр" в масляном трансформаторе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Устройство для охлаждения масла воздухом.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Устройство для непрерывной очистки трансформаторного масла.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Предохранительная мембрана на баке.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Элемент системы жидкого охлаждения.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счет конвекции масло циркулирует через адсорбент (силикагель) в фильтре, который задерживает влагу и продукты старения масла, поддерживая его диэлектрические свойства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Какой аппарат используется для защиты оборудования от перенапряжений?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Предохранитель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 xml:space="preserve">б) Ограничитель перенапряжений 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Реактор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Выключатель</w:t>
      </w: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ОПН (ранее — вентильный разрядник) содержит нелинейный варистор. При нормальном напряжении его сопротивление велико, при перенапряжении оно резко падает, отводя опасный импульс тока на землю, а затем снова восстанавливается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Какое ключевое конструктивное отличие КТП от подстанций стационарного типа?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Использование более мощных трансформаторов.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Полная заводская готовность: оборудование смонтировано в одном или нескольких металлических шкафах (блоках).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Наличие только одного трансформатора.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Отсутствие устройств релейной защиты.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</w:t>
      </w:r>
    </w:p>
    <w:p w:rsidR="00BE7975" w:rsidRPr="00060B45" w:rsidRDefault="00BE7975" w:rsidP="00BE7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Главный признак КТП — комплектность и заводская поставка. Все основное оборудование (трансформатор, РУ ВН и НН, аппаратура) размещено в металлических блоках, что резко сокращает сроки монтажа на месте.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Прочитайте текст, выберите правильные ответы и запишите аргументы, обосновывающие выбор ответов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Что характеризует климатическое исполнение «У1» для КТП?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Для тропического климата.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Для умеренного климата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Для морского побережья.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Для работы в условиях повышенной влажности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Обоснование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060B4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Климатическое исполнение «У» — для умеренного климата, цифра «1» указывает на категорию размещения — для работы на открытом воздухе. Исполнение У1 предусматривает работу при температурах до -40°С.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№11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60B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60B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Ранее назывался — вентильный разрядник. Указанный элемент содержит нелинейный варистор. При нормальном напряжении его сопротивление велико, при перенапряжении оно резко падает, отводя опасный импульс тока на землю, а затем снова восстанавливается. (2 слова)</w:t>
      </w:r>
    </w:p>
    <w:p w:rsidR="00BE7975" w:rsidRPr="009D6C54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0B45">
        <w:rPr>
          <w:rFonts w:ascii="Times New Roman" w:hAnsi="Times New Roman" w:cs="Times New Roman"/>
          <w:sz w:val="24"/>
          <w:szCs w:val="24"/>
        </w:rPr>
        <w:t xml:space="preserve"> </w:t>
      </w:r>
      <w:r w:rsidRPr="00060B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Ограничитель перенапряжения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№15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60B45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BE7975" w:rsidRPr="00060B45" w:rsidRDefault="00BE7975" w:rsidP="00BE7975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Электрический аппарат, предназначенный для создания искусственного КЗ на питающей линии при повреждениях на подстанции с целью отключения головного выключателя в начале питающей линии.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60B45">
        <w:rPr>
          <w:rFonts w:ascii="Times New Roman" w:hAnsi="Times New Roman" w:cs="Times New Roman"/>
          <w:sz w:val="24"/>
          <w:szCs w:val="24"/>
        </w:rPr>
        <w:t xml:space="preserve"> </w:t>
      </w:r>
      <w:r w:rsidRPr="000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Короткозамыкатель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№20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BE7975" w:rsidRPr="00060B45" w:rsidRDefault="00BE7975" w:rsidP="00BE797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 xml:space="preserve">Комплекс устройств, предназначенных для быстрого автоматического выявления и отделения от электроэнергетической системы повреждённых элементов в аварийных ситуациях </w:t>
      </w:r>
      <w:proofErr w:type="gramStart"/>
      <w:r w:rsidRPr="00060B45">
        <w:rPr>
          <w:rFonts w:ascii="Times New Roman" w:hAnsi="Times New Roman" w:cs="Times New Roman"/>
          <w:sz w:val="24"/>
          <w:szCs w:val="24"/>
        </w:rPr>
        <w:t>называется  (</w:t>
      </w:r>
      <w:proofErr w:type="gramEnd"/>
      <w:r w:rsidRPr="00060B45">
        <w:rPr>
          <w:rFonts w:ascii="Times New Roman" w:hAnsi="Times New Roman" w:cs="Times New Roman"/>
          <w:sz w:val="24"/>
          <w:szCs w:val="24"/>
        </w:rPr>
        <w:t>2слова)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Ответ: Релейная защита</w:t>
      </w: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№23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Установите соответствие между конструктивными исполнениями ПС и их характеристиками.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Конструктивное исполнение ПС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Открытая подстанция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Оборудование устанавливается внутри помещений.</w:t>
            </w:r>
          </w:p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Закрытая подстанция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Оборудование монтируется в металлических шкафах, изготовленных на заводе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Комплектная подстанция (КТП)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Оборудование устанавливается вне помещений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BE7975" w:rsidRPr="00060B45" w:rsidRDefault="00BE7975" w:rsidP="00BE79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Установите соответствие между объектами и их основными функциями в системе.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Основная функция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Передача электроэнергии на расстояние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Распределительное устройство (РУ)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Преобразование напряжения переменного тока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Линия электропередачи (ЛЭП)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Прием и распределение электроэнергии между потребителями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Установите соответствие между типы оборудования и их назначения.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Разрядник (ОПН)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Защита оборудования от грозовых и коммутационных перенапряжений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Трансформатор тока (ТТ)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Компенсация реактивной мощности для снижения потерь в сети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Шинный мост (</w:t>
            </w:r>
            <w:proofErr w:type="spellStart"/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шинопровод</w:t>
            </w:r>
            <w:proofErr w:type="spellEnd"/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Измерение и преобразование больших токов для устройств релейной защиты и учета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Конденсаторная установка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Распределение электроэнергии по цехам или крупным потребителям на небольшие расстояния</w:t>
            </w:r>
          </w:p>
        </w:tc>
      </w:tr>
    </w:tbl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№26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Установите соответствие между объектами и их основными функциями в системе.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Функция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рансформатор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Передача электроэнергии на расстояние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Распределительное устройство (РУ)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Преобразование напряжения переменного тока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Линия электропередачи (ЛЭП)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Прием и распределение электроэнергии между потребителями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аппаратами на стороне ВН КТП</w:t>
      </w:r>
      <w:r w:rsidRPr="00060B45">
        <w:rPr>
          <w:rFonts w:ascii="Times New Roman" w:hAnsi="Times New Roman" w:cs="Times New Roman"/>
          <w:sz w:val="24"/>
          <w:szCs w:val="24"/>
        </w:rPr>
        <w:t xml:space="preserve"> и их основными функциями.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426"/>
        <w:gridCol w:w="4247"/>
      </w:tblGrid>
      <w:tr w:rsidR="00BE7975" w:rsidRPr="00060B45" w:rsidTr="00060B45">
        <w:tc>
          <w:tcPr>
            <w:tcW w:w="562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Аппарат на стороне ВН КТП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BE7975" w:rsidRPr="00060B45" w:rsidTr="00060B45">
        <w:tc>
          <w:tcPr>
            <w:tcW w:w="562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Разъединитель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Защита трансформатора от токов КЗ</w:t>
            </w:r>
          </w:p>
        </w:tc>
      </w:tr>
      <w:tr w:rsidR="00BE7975" w:rsidRPr="00060B45" w:rsidTr="00060B45">
        <w:tc>
          <w:tcPr>
            <w:tcW w:w="562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Предохранитель высоковольтный (ПКТ)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Создание видимого разрыва для безопасного проведения работ</w:t>
            </w:r>
          </w:p>
        </w:tc>
      </w:tr>
      <w:tr w:rsidR="00BE7975" w:rsidRPr="00060B45" w:rsidTr="00060B45">
        <w:tc>
          <w:tcPr>
            <w:tcW w:w="562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Выключатель нагрузки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Оперативное отключение трансформатора под нагрузкой (но не при КЗ)</w:t>
            </w:r>
          </w:p>
        </w:tc>
      </w:tr>
      <w:tr w:rsidR="00BE7975" w:rsidRPr="00060B45" w:rsidTr="00060B45">
        <w:tc>
          <w:tcPr>
            <w:tcW w:w="562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Короткозамыкатель с отделителем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Упрощенная защита и отключение поврежденного участка в сетях с </w:t>
            </w:r>
            <w:proofErr w:type="spellStart"/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глухозаземленной</w:t>
            </w:r>
            <w:proofErr w:type="spellEnd"/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нейтралью</w:t>
            </w:r>
            <w:proofErr w:type="spellEnd"/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№30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типами схем</w:t>
      </w:r>
      <w:r w:rsidRPr="00060B45">
        <w:rPr>
          <w:rFonts w:ascii="Times New Roman" w:hAnsi="Times New Roman" w:cs="Times New Roman"/>
          <w:sz w:val="24"/>
          <w:szCs w:val="24"/>
        </w:rPr>
        <w:t xml:space="preserve"> и их характеристиками.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Тип схемы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Принципиальная однолинейная</w:t>
            </w:r>
          </w:p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Содержит все элементы первичных цепей (генераторы, выключатели и т.д.).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олная однолинейная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Показывает три фазы электроустановки отдельными линиями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ноголинейная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Показывает оборудование с учетом его взаимного расположения, типа проводки, сечения проводов</w:t>
            </w:r>
          </w:p>
        </w:tc>
      </w:tr>
      <w:tr w:rsidR="00BE7975" w:rsidRPr="00060B45" w:rsidTr="00060B45">
        <w:tc>
          <w:tcPr>
            <w:tcW w:w="42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онтажная</w:t>
            </w:r>
          </w:p>
        </w:tc>
        <w:tc>
          <w:tcPr>
            <w:tcW w:w="426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247" w:type="dxa"/>
          </w:tcPr>
          <w:p w:rsidR="00BE7975" w:rsidRPr="00060B45" w:rsidRDefault="00BE7975" w:rsidP="00BE7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Помимо элементов первичных цепей, содержит контрольно-измерительные приборы и устройства защиты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975" w:rsidRPr="00060B45" w:rsidTr="00060B45">
        <w:tc>
          <w:tcPr>
            <w:tcW w:w="2337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B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№31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45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0B45">
        <w:rPr>
          <w:rFonts w:ascii="Times New Roman" w:hAnsi="Times New Roman" w:cs="Times New Roman"/>
          <w:sz w:val="24"/>
        </w:rPr>
        <w:t>Установите последовательность действий при наступлении аварийной ситуации в распределительной сети</w:t>
      </w:r>
    </w:p>
    <w:p w:rsidR="00BE7975" w:rsidRPr="00060B45" w:rsidRDefault="00BE7975" w:rsidP="00BE797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1. Определить место аварии</w:t>
      </w:r>
    </w:p>
    <w:p w:rsidR="00BE7975" w:rsidRPr="00060B45" w:rsidRDefault="00BE7975" w:rsidP="00BE797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2. Проверить параметры линии</w:t>
      </w:r>
    </w:p>
    <w:p w:rsidR="00BE7975" w:rsidRPr="00060B45" w:rsidRDefault="00BE7975" w:rsidP="00BE797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3. Выбрать соответствующую защиту</w:t>
      </w:r>
    </w:p>
    <w:p w:rsidR="00BE7975" w:rsidRPr="00060B45" w:rsidRDefault="00BE7975" w:rsidP="00BE7975">
      <w:pPr>
        <w:tabs>
          <w:tab w:val="left" w:pos="33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  <w:szCs w:val="24"/>
        </w:rPr>
        <w:t>4. Отключить участок</w:t>
      </w:r>
      <w:r w:rsidRPr="00060B45">
        <w:rPr>
          <w:rFonts w:ascii="Times New Roman" w:hAnsi="Times New Roman" w:cs="Times New Roman"/>
          <w:sz w:val="24"/>
          <w:szCs w:val="24"/>
        </w:rPr>
        <w:tab/>
      </w:r>
    </w:p>
    <w:p w:rsidR="00BE7975" w:rsidRPr="00060B45" w:rsidRDefault="00BE7975" w:rsidP="00BE7975">
      <w:pPr>
        <w:tabs>
          <w:tab w:val="left" w:pos="33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0B45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BE7975" w:rsidRPr="00060B45" w:rsidTr="00060B45">
        <w:tc>
          <w:tcPr>
            <w:tcW w:w="1869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45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45"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действий </w:t>
      </w:r>
      <w:proofErr w:type="spellStart"/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РЗиА</w:t>
      </w:r>
      <w:proofErr w:type="spellEnd"/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при коротком замыкании (КЗ) на воздушной линии 110 </w:t>
      </w:r>
      <w:proofErr w:type="spellStart"/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кВ</w:t>
      </w:r>
      <w:proofErr w:type="spellEnd"/>
      <w:r w:rsidRPr="00060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75" w:rsidRPr="00060B45" w:rsidRDefault="00BE7975" w:rsidP="00BE7975">
      <w:pPr>
        <w:numPr>
          <w:ilvl w:val="0"/>
          <w:numId w:val="38"/>
        </w:numPr>
        <w:shd w:val="clear" w:color="auto" w:fill="FFFFFF"/>
        <w:suppressAutoHyphens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Срабатывание защиты линии (дистанционной, дифференциально-фазной).</w:t>
      </w:r>
    </w:p>
    <w:p w:rsidR="00BE7975" w:rsidRPr="00060B45" w:rsidRDefault="00BE7975" w:rsidP="00BE7975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Подача команды на отключение выключателя повреждённой линии.</w:t>
      </w:r>
    </w:p>
    <w:p w:rsidR="00BE7975" w:rsidRPr="00060B45" w:rsidRDefault="00BE7975" w:rsidP="00BE7975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Неуспешное действие АПВ (повреждение устойчивое).</w:t>
      </w:r>
    </w:p>
    <w:p w:rsidR="00BE7975" w:rsidRPr="00060B45" w:rsidRDefault="00BE7975" w:rsidP="00BE7975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Отправка команды на включение секционного выключателя для питания потребителей с другой стороны (АВР).</w:t>
      </w:r>
    </w:p>
    <w:p w:rsidR="00BE7975" w:rsidRPr="00060B45" w:rsidRDefault="00BE7975" w:rsidP="00BE7975">
      <w:pPr>
        <w:shd w:val="clear" w:color="auto" w:fill="FFFFFF"/>
        <w:suppressAutoHyphens w:val="0"/>
        <w:spacing w:before="100" w:beforeAutospacing="1" w:after="0" w:line="240" w:lineRule="auto"/>
        <w:ind w:left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0B45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BE7975" w:rsidRPr="00060B45" w:rsidTr="00060B45">
        <w:tc>
          <w:tcPr>
            <w:tcW w:w="1869" w:type="dxa"/>
            <w:shd w:val="clear" w:color="auto" w:fill="auto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45">
        <w:rPr>
          <w:rFonts w:ascii="Times New Roman" w:eastAsia="Calibri" w:hAnsi="Times New Roman" w:cs="Times New Roman"/>
          <w:sz w:val="24"/>
          <w:szCs w:val="24"/>
        </w:rPr>
        <w:lastRenderedPageBreak/>
        <w:t>Прочитайте текст и установите последовательность.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 w:rsidRPr="00060B4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логики работы дифференциальной защиты трансформатора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BE7975" w:rsidRPr="00060B45" w:rsidRDefault="00BE7975" w:rsidP="00BE7975">
      <w:pPr>
        <w:numPr>
          <w:ilvl w:val="0"/>
          <w:numId w:val="40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Сравнение векторных сумм токов на всех вводах защищаемого трансформатора.</w:t>
      </w:r>
    </w:p>
    <w:p w:rsidR="00BE7975" w:rsidRPr="00060B45" w:rsidRDefault="00BE7975" w:rsidP="00BE7975">
      <w:pPr>
        <w:numPr>
          <w:ilvl w:val="0"/>
          <w:numId w:val="40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Постоянный контроль токов с помощью трансформаторов тока (ТТ), установленных на всех сторонах.</w:t>
      </w:r>
    </w:p>
    <w:p w:rsidR="00BE7975" w:rsidRPr="00060B45" w:rsidRDefault="00BE7975" w:rsidP="00BE7975">
      <w:pPr>
        <w:numPr>
          <w:ilvl w:val="0"/>
          <w:numId w:val="40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Формирование команды на отключение при превышении рассогласования над </w:t>
      </w:r>
      <w:proofErr w:type="spellStart"/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уставкой</w:t>
      </w:r>
      <w:proofErr w:type="spellEnd"/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BE7975" w:rsidRPr="00060B45" w:rsidRDefault="00BE7975" w:rsidP="00BE7975">
      <w:pPr>
        <w:numPr>
          <w:ilvl w:val="0"/>
          <w:numId w:val="40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Преобразование и согласование сигналов от ТТ в реле или микропроцессорном терминале.</w:t>
      </w: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0B45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BE7975" w:rsidRPr="00060B45" w:rsidTr="00060B45">
        <w:tc>
          <w:tcPr>
            <w:tcW w:w="1869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45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BE7975" w:rsidRPr="00060B45" w:rsidRDefault="00BE7975" w:rsidP="00BE79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7975" w:rsidRPr="00060B45" w:rsidRDefault="00BE7975" w:rsidP="00BE7975">
      <w:pPr>
        <w:shd w:val="clear" w:color="auto" w:fill="FFFFFF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 w:rsidRPr="00060B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Pr="009D6C5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ействий при выходе напряжения за допустимые пределы.</w:t>
      </w:r>
    </w:p>
    <w:p w:rsidR="00BE7975" w:rsidRPr="00060B45" w:rsidRDefault="00BE7975" w:rsidP="00BE797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регулирование напряжения с помощью РПН трансформатора.</w:t>
      </w:r>
    </w:p>
    <w:p w:rsidR="00BE7975" w:rsidRPr="00060B45" w:rsidRDefault="00BE7975" w:rsidP="00BE797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Срабатывание сигнализации «Повышенное/Пониженное напряжение».</w:t>
      </w:r>
    </w:p>
    <w:p w:rsidR="00BE7975" w:rsidRPr="00060B45" w:rsidRDefault="00BE7975" w:rsidP="00BE797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Подключение батарей конденсаторов или шунтирующих реакторов.</w:t>
      </w:r>
    </w:p>
    <w:p w:rsidR="00BE7975" w:rsidRPr="00060B45" w:rsidRDefault="00BE7975" w:rsidP="00BE7975">
      <w:pPr>
        <w:numPr>
          <w:ilvl w:val="0"/>
          <w:numId w:val="45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уровня напряжения на шинах подстанции.</w:t>
      </w:r>
    </w:p>
    <w:p w:rsidR="00BE7975" w:rsidRPr="00060B45" w:rsidRDefault="00BE7975" w:rsidP="00BE797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E7975" w:rsidRPr="00060B45" w:rsidRDefault="00BE7975" w:rsidP="00BE797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0B45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BE7975" w:rsidRPr="00060B45" w:rsidTr="00060B45">
        <w:tc>
          <w:tcPr>
            <w:tcW w:w="1869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BE7975" w:rsidRPr="00060B45" w:rsidRDefault="00BE7975" w:rsidP="00BE797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B4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BE7975" w:rsidRPr="00060B45" w:rsidRDefault="00BE7975" w:rsidP="00B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7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C54" w:rsidRPr="00060B45" w:rsidRDefault="009D6C54" w:rsidP="00BE7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975" w:rsidRPr="00060B45" w:rsidRDefault="00BE7975" w:rsidP="00BE7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975" w:rsidRPr="00060B45" w:rsidRDefault="00BE7975" w:rsidP="00BE797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B45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060B45">
        <w:t xml:space="preserve"> </w:t>
      </w:r>
      <w:r w:rsidR="009D6C5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693"/>
      </w:tblGrid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Текущая аттестация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Промежуточная аттестация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(зачет с оценкой)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Согласно ГОСТ 24291-90, электрическая сеть — совокупность подстанций, распределительных устройств и соединяющих их линий электропередачи, предназначенная для передачи и распределения электроэнергии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Согласно ПУЭ гл. 1.2, существует три категории надежности, определяющие допустимое время перерыва питания и необходимость резервирования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Особая группа I категории требует питания от трех независимых взаимно резервирующих источников питания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Подстанция — комплекс оборудования для преобразования напряжения (повышение/понижение), распределения энергии, защиты и управления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проектной документации и эксплуатации КЛ — кабельная линия, ВЛ — воздушная линия, ТП — трансформаторная подстанция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Устройство РПН — это сложный коммутационный аппарат, встроенный в трансформатор, который позволяет переключать отпайки обмотки, меняя число витков и, следовательно, напряжение, без отключения трансформатора от сети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За счет конвекции масло циркулирует через адсорбент (силикагель) в фильтре, который задерживает влагу и продукты старения масла, поддерживая его диэлектрические свойства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ОПН (ранее — вентильный разрядник) содержит нелинейный варистор. При нормальном напряжении его сопротивление велико, при перенапряжении оно резко падает, отводя опасный импульс тока на землю, а затем снова восстанавливается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Главный признак КТП — комплектность и заводская поставка. Все основное оборудование (трансформатор, РУ ВН и НН, аппаратура) размещено в металлических блоках, что резко сокращает сроки монтажа на месте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Климатическое исполнение «У» — для умеренного климата, цифра «1» указывает на категорию размещения — для работы на открытом воздухе. Исполнение У1 предусматривает работу при температурах до -40°С.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Ограничитель перенапряжения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Короткозамыкатель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tabs>
                <w:tab w:val="left" w:pos="3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sz w:val="20"/>
                <w:szCs w:val="20"/>
              </w:rPr>
              <w:t>Релейная защита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1В2А3Г4Б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1В2А3Б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1Б2В3А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1А2В3Г4Б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1Б2В3А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1Б2А3В4Г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1А2Г3Б4В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1234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1234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2413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если допущено более одной ошибки/ответ неправильный/ ответ отсутствует – 0 баллов</w:t>
            </w:r>
          </w:p>
        </w:tc>
      </w:tr>
      <w:tr w:rsidR="00BE7975" w:rsidRPr="00060B4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4213</w:t>
            </w: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BE7975" w:rsidTr="00060B45">
        <w:tc>
          <w:tcPr>
            <w:tcW w:w="846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E7975" w:rsidRPr="00060B45" w:rsidRDefault="00BE7975" w:rsidP="00BE7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</w:tcPr>
          <w:p w:rsidR="00BE7975" w:rsidRPr="00FC74EC" w:rsidRDefault="00BE7975" w:rsidP="00DC64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60B4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 w:rsidR="00DC64D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случае, если верно выполнено 1</w:t>
            </w:r>
            <w:r w:rsidR="009D6C54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7</w:t>
            </w:r>
            <w:r w:rsidRPr="00060B4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из </w:t>
            </w:r>
            <w:r w:rsidR="000D2532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24</w:t>
            </w:r>
            <w:bookmarkStart w:id="0" w:name="_GoBack"/>
            <w:bookmarkEnd w:id="0"/>
            <w:r w:rsidRPr="00060B4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693" w:type="dxa"/>
          </w:tcPr>
          <w:p w:rsidR="00BE7975" w:rsidRPr="005E223E" w:rsidRDefault="00BE7975" w:rsidP="00BE79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82959" w:rsidRDefault="00D82959"/>
    <w:sectPr w:rsidR="00D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6D8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7DFE"/>
    <w:multiLevelType w:val="multilevel"/>
    <w:tmpl w:val="AD2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5391"/>
    <w:multiLevelType w:val="multilevel"/>
    <w:tmpl w:val="3D648E0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3" w15:restartNumberingAfterBreak="0">
    <w:nsid w:val="070B5756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04D9A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73940"/>
    <w:multiLevelType w:val="multilevel"/>
    <w:tmpl w:val="49F00F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53B1EE4"/>
    <w:multiLevelType w:val="multilevel"/>
    <w:tmpl w:val="074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B3C0A1D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0" w15:restartNumberingAfterBreak="0">
    <w:nsid w:val="329C5968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E6501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F549F"/>
    <w:multiLevelType w:val="multilevel"/>
    <w:tmpl w:val="76A8A96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AC25E98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F22F1"/>
    <w:multiLevelType w:val="hybridMultilevel"/>
    <w:tmpl w:val="03A66D20"/>
    <w:lvl w:ilvl="0" w:tplc="E82C9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A0BC2"/>
    <w:multiLevelType w:val="multilevel"/>
    <w:tmpl w:val="837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85869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46659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8657B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B188D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C42D8"/>
    <w:multiLevelType w:val="multilevel"/>
    <w:tmpl w:val="4C70F8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AD211AB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F437B"/>
    <w:multiLevelType w:val="multilevel"/>
    <w:tmpl w:val="73201B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DDA6CAE"/>
    <w:multiLevelType w:val="multilevel"/>
    <w:tmpl w:val="61BCFC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10B6A23"/>
    <w:multiLevelType w:val="multilevel"/>
    <w:tmpl w:val="074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D4A75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A1A28"/>
    <w:multiLevelType w:val="multilevel"/>
    <w:tmpl w:val="5FDA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574119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F5E88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F2B35CA"/>
    <w:multiLevelType w:val="multilevel"/>
    <w:tmpl w:val="780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C662E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2BC4"/>
    <w:multiLevelType w:val="multilevel"/>
    <w:tmpl w:val="4C70F8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4F3637E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5772E3B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64D45"/>
    <w:multiLevelType w:val="multilevel"/>
    <w:tmpl w:val="49F00F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E820BA6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3"/>
  </w:num>
  <w:num w:numId="5">
    <w:abstractNumId w:val="13"/>
    <w:lvlOverride w:ilvl="1">
      <w:startOverride w:val="2"/>
    </w:lvlOverride>
  </w:num>
  <w:num w:numId="6">
    <w:abstractNumId w:val="17"/>
  </w:num>
  <w:num w:numId="7">
    <w:abstractNumId w:val="13"/>
    <w:lvlOverride w:ilvl="1">
      <w:startOverride w:val="3"/>
    </w:lvlOverride>
  </w:num>
  <w:num w:numId="8">
    <w:abstractNumId w:val="25"/>
  </w:num>
  <w:num w:numId="9">
    <w:abstractNumId w:val="13"/>
    <w:lvlOverride w:ilvl="1">
      <w:startOverride w:val="4"/>
    </w:lvlOverride>
  </w:num>
  <w:num w:numId="10">
    <w:abstractNumId w:val="35"/>
  </w:num>
  <w:num w:numId="11">
    <w:abstractNumId w:val="27"/>
  </w:num>
  <w:num w:numId="12">
    <w:abstractNumId w:val="27"/>
    <w:lvlOverride w:ilvl="1">
      <w:startOverride w:val="2"/>
    </w:lvlOverride>
  </w:num>
  <w:num w:numId="13">
    <w:abstractNumId w:val="0"/>
  </w:num>
  <w:num w:numId="14">
    <w:abstractNumId w:val="27"/>
    <w:lvlOverride w:ilvl="1">
      <w:startOverride w:val="3"/>
    </w:lvlOverride>
  </w:num>
  <w:num w:numId="15">
    <w:abstractNumId w:val="19"/>
  </w:num>
  <w:num w:numId="16">
    <w:abstractNumId w:val="4"/>
  </w:num>
  <w:num w:numId="17">
    <w:abstractNumId w:val="4"/>
    <w:lvlOverride w:ilvl="1">
      <w:startOverride w:val="2"/>
    </w:lvlOverride>
  </w:num>
  <w:num w:numId="18">
    <w:abstractNumId w:val="8"/>
  </w:num>
  <w:num w:numId="19">
    <w:abstractNumId w:val="4"/>
    <w:lvlOverride w:ilvl="1">
      <w:startOverride w:val="3"/>
    </w:lvlOverride>
  </w:num>
  <w:num w:numId="20">
    <w:abstractNumId w:val="16"/>
  </w:num>
  <w:num w:numId="21">
    <w:abstractNumId w:val="11"/>
  </w:num>
  <w:num w:numId="22">
    <w:abstractNumId w:val="11"/>
    <w:lvlOverride w:ilvl="1">
      <w:startOverride w:val="2"/>
    </w:lvlOverride>
  </w:num>
  <w:num w:numId="23">
    <w:abstractNumId w:val="30"/>
  </w:num>
  <w:num w:numId="24">
    <w:abstractNumId w:val="11"/>
    <w:lvlOverride w:ilvl="1">
      <w:startOverride w:val="3"/>
    </w:lvlOverride>
  </w:num>
  <w:num w:numId="25">
    <w:abstractNumId w:val="21"/>
  </w:num>
  <w:num w:numId="26">
    <w:abstractNumId w:val="18"/>
    <w:lvlOverride w:ilvl="1">
      <w:startOverride w:val="2"/>
    </w:lvlOverride>
  </w:num>
  <w:num w:numId="27">
    <w:abstractNumId w:val="10"/>
  </w:num>
  <w:num w:numId="28">
    <w:abstractNumId w:val="18"/>
    <w:lvlOverride w:ilvl="1">
      <w:startOverride w:val="3"/>
    </w:lvlOverride>
  </w:num>
  <w:num w:numId="29">
    <w:abstractNumId w:val="33"/>
  </w:num>
  <w:num w:numId="30">
    <w:abstractNumId w:val="15"/>
  </w:num>
  <w:num w:numId="31">
    <w:abstractNumId w:val="15"/>
    <w:lvlOverride w:ilvl="1">
      <w:startOverride w:val="2"/>
    </w:lvlOverride>
  </w:num>
  <w:num w:numId="32">
    <w:abstractNumId w:val="15"/>
    <w:lvlOverride w:ilvl="1">
      <w:startOverride w:val="3"/>
    </w:lvlOverride>
  </w:num>
  <w:num w:numId="33">
    <w:abstractNumId w:val="15"/>
    <w:lvlOverride w:ilvl="1">
      <w:startOverride w:val="4"/>
    </w:lvlOverride>
  </w:num>
  <w:num w:numId="34">
    <w:abstractNumId w:val="24"/>
  </w:num>
  <w:num w:numId="35">
    <w:abstractNumId w:val="24"/>
    <w:lvlOverride w:ilvl="1">
      <w:startOverride w:val="2"/>
    </w:lvlOverride>
  </w:num>
  <w:num w:numId="36">
    <w:abstractNumId w:val="6"/>
  </w:num>
  <w:num w:numId="37">
    <w:abstractNumId w:val="29"/>
  </w:num>
  <w:num w:numId="38">
    <w:abstractNumId w:val="31"/>
  </w:num>
  <w:num w:numId="39">
    <w:abstractNumId w:val="20"/>
  </w:num>
  <w:num w:numId="40">
    <w:abstractNumId w:val="3"/>
  </w:num>
  <w:num w:numId="41">
    <w:abstractNumId w:val="28"/>
  </w:num>
  <w:num w:numId="42">
    <w:abstractNumId w:val="2"/>
  </w:num>
  <w:num w:numId="43">
    <w:abstractNumId w:val="32"/>
  </w:num>
  <w:num w:numId="44">
    <w:abstractNumId w:val="5"/>
  </w:num>
  <w:num w:numId="45">
    <w:abstractNumId w:val="34"/>
  </w:num>
  <w:num w:numId="46">
    <w:abstractNumId w:val="23"/>
  </w:num>
  <w:num w:numId="47">
    <w:abstractNumId w:val="12"/>
  </w:num>
  <w:num w:numId="48">
    <w:abstractNumId w:val="22"/>
  </w:num>
  <w:num w:numId="49">
    <w:abstractNumId w:val="2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8E"/>
    <w:rsid w:val="00060B45"/>
    <w:rsid w:val="000D2532"/>
    <w:rsid w:val="001C028E"/>
    <w:rsid w:val="00842A9A"/>
    <w:rsid w:val="009D6C54"/>
    <w:rsid w:val="00BE7975"/>
    <w:rsid w:val="00D82959"/>
    <w:rsid w:val="00DC64DB"/>
    <w:rsid w:val="00D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2916"/>
  <w15:chartTrackingRefBased/>
  <w15:docId w15:val="{A9726D67-8D78-4830-BD42-D190714C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7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qFormat/>
    <w:rsid w:val="00BE7975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qFormat/>
    <w:rsid w:val="00BE7975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qFormat/>
    <w:rsid w:val="00BE7975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qFormat/>
    <w:rsid w:val="00BE7975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BE797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qFormat/>
    <w:rsid w:val="00BE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BE7975"/>
  </w:style>
  <w:style w:type="paragraph" w:styleId="aa">
    <w:name w:val="header"/>
    <w:basedOn w:val="a"/>
    <w:link w:val="a9"/>
    <w:uiPriority w:val="99"/>
    <w:unhideWhenUsed/>
    <w:rsid w:val="00BE7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qFormat/>
    <w:rsid w:val="00BE7975"/>
  </w:style>
  <w:style w:type="paragraph" w:styleId="ac">
    <w:name w:val="footer"/>
    <w:basedOn w:val="a"/>
    <w:link w:val="ab"/>
    <w:uiPriority w:val="99"/>
    <w:unhideWhenUsed/>
    <w:rsid w:val="00BE7975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BE7975"/>
    <w:rPr>
      <w:color w:val="0563C1" w:themeColor="hyperlink"/>
      <w:u w:val="single"/>
    </w:rPr>
  </w:style>
  <w:style w:type="paragraph" w:customStyle="1" w:styleId="Heading">
    <w:name w:val="Heading"/>
    <w:basedOn w:val="a"/>
    <w:next w:val="ae"/>
    <w:qFormat/>
    <w:rsid w:val="00BE7975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e">
    <w:name w:val="Body Text"/>
    <w:basedOn w:val="a"/>
    <w:link w:val="af"/>
    <w:rsid w:val="00BE7975"/>
    <w:pPr>
      <w:spacing w:after="140"/>
    </w:pPr>
  </w:style>
  <w:style w:type="character" w:customStyle="1" w:styleId="af">
    <w:name w:val="Основной текст Знак"/>
    <w:basedOn w:val="a0"/>
    <w:link w:val="ae"/>
    <w:rsid w:val="00BE7975"/>
  </w:style>
  <w:style w:type="paragraph" w:styleId="af0">
    <w:name w:val="List"/>
    <w:basedOn w:val="ae"/>
    <w:rsid w:val="00BE7975"/>
    <w:rPr>
      <w:rFonts w:cs="Noto Sans Devanagari"/>
    </w:rPr>
  </w:style>
  <w:style w:type="paragraph" w:styleId="af1">
    <w:name w:val="caption"/>
    <w:basedOn w:val="a"/>
    <w:qFormat/>
    <w:rsid w:val="00BE797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BE7975"/>
    <w:pPr>
      <w:suppressLineNumbers/>
    </w:pPr>
    <w:rPr>
      <w:rFonts w:cs="Noto Sans Devanagari"/>
    </w:rPr>
  </w:style>
  <w:style w:type="paragraph" w:styleId="af2">
    <w:name w:val="List Paragraph"/>
    <w:basedOn w:val="a"/>
    <w:uiPriority w:val="34"/>
    <w:qFormat/>
    <w:rsid w:val="00BE7975"/>
    <w:pPr>
      <w:ind w:left="720"/>
      <w:contextualSpacing/>
    </w:pPr>
  </w:style>
  <w:style w:type="character" w:customStyle="1" w:styleId="1">
    <w:name w:val="Текст примечания Знак1"/>
    <w:basedOn w:val="a0"/>
    <w:uiPriority w:val="99"/>
    <w:semiHidden/>
    <w:rsid w:val="00BE7975"/>
    <w:rPr>
      <w:sz w:val="20"/>
      <w:szCs w:val="20"/>
    </w:rPr>
  </w:style>
  <w:style w:type="character" w:customStyle="1" w:styleId="10">
    <w:name w:val="Тема примечания Знак1"/>
    <w:basedOn w:val="1"/>
    <w:uiPriority w:val="99"/>
    <w:semiHidden/>
    <w:rsid w:val="00BE7975"/>
    <w:rPr>
      <w:b/>
      <w:bCs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BE7975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BE7975"/>
  </w:style>
  <w:style w:type="character" w:customStyle="1" w:styleId="12">
    <w:name w:val="Верхний колонтитул Знак1"/>
    <w:basedOn w:val="a0"/>
    <w:uiPriority w:val="99"/>
    <w:semiHidden/>
    <w:rsid w:val="00BE7975"/>
  </w:style>
  <w:style w:type="character" w:customStyle="1" w:styleId="13">
    <w:name w:val="Нижний колонтитул Знак1"/>
    <w:basedOn w:val="a0"/>
    <w:uiPriority w:val="99"/>
    <w:semiHidden/>
    <w:rsid w:val="00BE7975"/>
  </w:style>
  <w:style w:type="paragraph" w:styleId="af3">
    <w:name w:val="No Spacing"/>
    <w:uiPriority w:val="1"/>
    <w:qFormat/>
    <w:rsid w:val="00BE7975"/>
    <w:pPr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BE7975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4">
    <w:name w:val="Table Grid"/>
    <w:basedOn w:val="a1"/>
    <w:uiPriority w:val="59"/>
    <w:rsid w:val="00BE797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BE797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BE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Дисп.УЧ</dc:creator>
  <cp:keywords/>
  <dc:description/>
  <cp:lastModifiedBy>Старший методист</cp:lastModifiedBy>
  <cp:revision>6</cp:revision>
  <cp:lastPrinted>2026-02-10T09:31:00Z</cp:lastPrinted>
  <dcterms:created xsi:type="dcterms:W3CDTF">2026-02-10T06:40:00Z</dcterms:created>
  <dcterms:modified xsi:type="dcterms:W3CDTF">2026-02-10T09:40:00Z</dcterms:modified>
</cp:coreProperties>
</file>